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6E53B6" w:rsidRDefault="006E53B6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43C8" w:rsidRDefault="004743C8" w:rsidP="00D755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28DA" w:rsidRDefault="000428DA" w:rsidP="003B7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DA">
        <w:rPr>
          <w:rFonts w:ascii="Times New Roman" w:hAnsi="Times New Roman" w:cs="Times New Roman"/>
          <w:b/>
          <w:sz w:val="28"/>
          <w:szCs w:val="28"/>
        </w:rPr>
        <w:t>Филиал Кадастровой палаты по Республике Бурятия подвел итоги работы за 2017 год</w:t>
      </w:r>
    </w:p>
    <w:p w:rsidR="003B747F" w:rsidRPr="003B747F" w:rsidRDefault="003B747F" w:rsidP="003B7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>Перечень основных видов деятельности, осуществляемых Кадастровой палатой по Республике Бурятия очень широк. В первую очередь, это комплекс работ, связ</w:t>
      </w:r>
      <w:bookmarkStart w:id="0" w:name="_GoBack"/>
      <w:bookmarkEnd w:id="0"/>
      <w:r w:rsidRPr="000428DA">
        <w:rPr>
          <w:rFonts w:ascii="Times New Roman" w:hAnsi="Times New Roman" w:cs="Times New Roman"/>
          <w:sz w:val="28"/>
          <w:szCs w:val="28"/>
        </w:rPr>
        <w:t>анн</w:t>
      </w:r>
      <w:r w:rsidR="00C26383">
        <w:rPr>
          <w:rFonts w:ascii="Times New Roman" w:hAnsi="Times New Roman" w:cs="Times New Roman"/>
          <w:sz w:val="28"/>
          <w:szCs w:val="28"/>
        </w:rPr>
        <w:t>ых с ведением ЕГРН</w:t>
      </w:r>
      <w:r w:rsidRPr="000428DA">
        <w:rPr>
          <w:rFonts w:ascii="Times New Roman" w:hAnsi="Times New Roman" w:cs="Times New Roman"/>
          <w:sz w:val="28"/>
          <w:szCs w:val="28"/>
        </w:rPr>
        <w:t xml:space="preserve">. Так, по итогам прошедшего года на государственный кадастровый учет было поставлено 10 699 земельных участков и 3 502 объектов капитального строительства. </w:t>
      </w: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>Специалистами Филиала обработано 329 841 запрос на предоставление сведений из ЕГРН, из них 84% запросов обработано в электронном виде. Кроме того, в автоматическом режиме в прошедшем году обработано 141 830 запросов о предоста</w:t>
      </w:r>
      <w:r w:rsidR="00100DF2">
        <w:rPr>
          <w:rFonts w:ascii="Times New Roman" w:hAnsi="Times New Roman" w:cs="Times New Roman"/>
          <w:sz w:val="28"/>
          <w:szCs w:val="28"/>
        </w:rPr>
        <w:t>влении сведений. Н</w:t>
      </w:r>
      <w:r w:rsidRPr="000428DA">
        <w:rPr>
          <w:rFonts w:ascii="Times New Roman" w:hAnsi="Times New Roman" w:cs="Times New Roman"/>
          <w:sz w:val="28"/>
          <w:szCs w:val="28"/>
        </w:rPr>
        <w:t>аблюдается стабильная динамика к увеличению количества обрабатываемых Филиалом запросов.</w:t>
      </w:r>
    </w:p>
    <w:p w:rsidR="000428DA" w:rsidRPr="000428DA" w:rsidRDefault="000428DA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8DA">
        <w:rPr>
          <w:rFonts w:ascii="Times New Roman" w:hAnsi="Times New Roman" w:cs="Times New Roman"/>
          <w:sz w:val="28"/>
          <w:szCs w:val="28"/>
        </w:rPr>
        <w:t xml:space="preserve">За прошедший год снизилась доля приема заявлений и запросов в офисах Филиала, за счет увеличения доли заявлений, принятых в МФЦ. Данное обстоятельство связано с передачей полномочий по оказанию услуг специалистам МФЦ и закрытием офисов Филиала. Так, специалистами ГБУ «Многофункциональный центр» Республики Бурятия за прошедший год принято 186 142 пакета документов на предоставление государственных услуг </w:t>
      </w:r>
      <w:proofErr w:type="spellStart"/>
      <w:r w:rsidRPr="000428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428DA">
        <w:rPr>
          <w:rFonts w:ascii="Times New Roman" w:hAnsi="Times New Roman" w:cs="Times New Roman"/>
          <w:sz w:val="28"/>
          <w:szCs w:val="28"/>
        </w:rPr>
        <w:t xml:space="preserve">, что составляет 86% от общего количества. </w:t>
      </w:r>
    </w:p>
    <w:p w:rsidR="000428DA" w:rsidRPr="000428DA" w:rsidRDefault="00EE63B5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428DA" w:rsidRPr="000428DA">
        <w:rPr>
          <w:rFonts w:ascii="Times New Roman" w:hAnsi="Times New Roman" w:cs="Times New Roman"/>
          <w:sz w:val="28"/>
          <w:szCs w:val="28"/>
        </w:rPr>
        <w:t>начимым моментом в работе Кадастровой палаты является создание собственного Удостоверяющего центра, который выдает сертификаты электронной подписи. С марта до конца декабря 2017 года было изготовлено 162 сертификата ключей проверки ЭП.</w:t>
      </w:r>
    </w:p>
    <w:p w:rsidR="000428DA" w:rsidRDefault="00EE63B5" w:rsidP="00F376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428DA" w:rsidRPr="000428DA">
        <w:rPr>
          <w:rFonts w:ascii="Times New Roman" w:hAnsi="Times New Roman" w:cs="Times New Roman"/>
          <w:sz w:val="28"/>
          <w:szCs w:val="28"/>
        </w:rPr>
        <w:t xml:space="preserve">Филиалом проводится комплекс работ по увеличению доли услуг </w:t>
      </w:r>
      <w:proofErr w:type="spellStart"/>
      <w:r w:rsidR="000428DA" w:rsidRPr="000428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428DA" w:rsidRPr="000428DA">
        <w:rPr>
          <w:rFonts w:ascii="Times New Roman" w:hAnsi="Times New Roman" w:cs="Times New Roman"/>
          <w:sz w:val="28"/>
          <w:szCs w:val="28"/>
        </w:rPr>
        <w:t xml:space="preserve">, оказываемых в электронном виде, ведутся разъяснительные работы среди граждан и организаций, обращающихся в офисы приема-выдачи документов Филиала, МФЦ. Проводятся выездные акции по популяризации электронных сервисов Портала </w:t>
      </w:r>
      <w:proofErr w:type="spellStart"/>
      <w:r w:rsidR="000428DA" w:rsidRPr="000428D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428DA" w:rsidRPr="000428DA">
        <w:rPr>
          <w:rFonts w:ascii="Times New Roman" w:hAnsi="Times New Roman" w:cs="Times New Roman"/>
          <w:sz w:val="28"/>
          <w:szCs w:val="28"/>
        </w:rPr>
        <w:t xml:space="preserve"> на </w:t>
      </w:r>
      <w:r w:rsidR="000428DA" w:rsidRPr="000428DA">
        <w:rPr>
          <w:rFonts w:ascii="Times New Roman" w:hAnsi="Times New Roman" w:cs="Times New Roman"/>
          <w:sz w:val="28"/>
          <w:szCs w:val="28"/>
        </w:rPr>
        <w:lastRenderedPageBreak/>
        <w:t>площадках МФЦ, а также организуется горячая телефонная линия для граждан.</w:t>
      </w:r>
    </w:p>
    <w:p w:rsidR="000428DA" w:rsidRDefault="000428DA" w:rsidP="00F376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8DA" w:rsidRDefault="003B747F" w:rsidP="003B747F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Пресс-служба филиала Кадастровой палаты</w:t>
      </w:r>
    </w:p>
    <w:p w:rsidR="00D755EE" w:rsidRPr="004743C8" w:rsidRDefault="00D755EE" w:rsidP="004743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43C8">
        <w:rPr>
          <w:rFonts w:ascii="Times New Roman" w:hAnsi="Times New Roman" w:cs="Times New Roman"/>
          <w:b/>
          <w:sz w:val="28"/>
          <w:szCs w:val="28"/>
        </w:rPr>
        <w:t>по Республике Бурятия</w:t>
      </w:r>
    </w:p>
    <w:p w:rsidR="000F6087" w:rsidRPr="004743C8" w:rsidRDefault="000F6087" w:rsidP="004743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8F" w:rsidRDefault="0000568F" w:rsidP="000F6087">
      <w:pPr>
        <w:spacing w:after="0" w:line="240" w:lineRule="auto"/>
      </w:pPr>
      <w:r>
        <w:separator/>
      </w:r>
    </w:p>
  </w:endnote>
  <w:endnote w:type="continuationSeparator" w:id="0">
    <w:p w:rsidR="0000568F" w:rsidRDefault="0000568F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DagbaevaTA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Дагбаева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Туяна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Андреевна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8F" w:rsidRDefault="0000568F" w:rsidP="000F6087">
      <w:pPr>
        <w:spacing w:after="0" w:line="240" w:lineRule="auto"/>
      </w:pPr>
      <w:r>
        <w:separator/>
      </w:r>
    </w:p>
  </w:footnote>
  <w:footnote w:type="continuationSeparator" w:id="0">
    <w:p w:rsidR="0000568F" w:rsidRDefault="0000568F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428DA"/>
    <w:rsid w:val="00087609"/>
    <w:rsid w:val="000F6087"/>
    <w:rsid w:val="00100DF2"/>
    <w:rsid w:val="00106581"/>
    <w:rsid w:val="00137ECD"/>
    <w:rsid w:val="001D7E22"/>
    <w:rsid w:val="00285B23"/>
    <w:rsid w:val="00292E6A"/>
    <w:rsid w:val="00303BBB"/>
    <w:rsid w:val="003B2121"/>
    <w:rsid w:val="003B747F"/>
    <w:rsid w:val="004743C8"/>
    <w:rsid w:val="00556A59"/>
    <w:rsid w:val="00556B62"/>
    <w:rsid w:val="00567374"/>
    <w:rsid w:val="005A349A"/>
    <w:rsid w:val="005D2B58"/>
    <w:rsid w:val="00606BF2"/>
    <w:rsid w:val="006E53B6"/>
    <w:rsid w:val="007E6141"/>
    <w:rsid w:val="00820593"/>
    <w:rsid w:val="00952C60"/>
    <w:rsid w:val="009A4867"/>
    <w:rsid w:val="009D375D"/>
    <w:rsid w:val="009E4213"/>
    <w:rsid w:val="00BA1506"/>
    <w:rsid w:val="00C26383"/>
    <w:rsid w:val="00C40F40"/>
    <w:rsid w:val="00C85841"/>
    <w:rsid w:val="00C91839"/>
    <w:rsid w:val="00D147C8"/>
    <w:rsid w:val="00D5500D"/>
    <w:rsid w:val="00D755EE"/>
    <w:rsid w:val="00D85E64"/>
    <w:rsid w:val="00EC1911"/>
    <w:rsid w:val="00EE63B5"/>
    <w:rsid w:val="00F162C0"/>
    <w:rsid w:val="00F25E96"/>
    <w:rsid w:val="00F3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Дагбаева Туяна Андреевна</cp:lastModifiedBy>
  <cp:revision>16</cp:revision>
  <dcterms:created xsi:type="dcterms:W3CDTF">2018-02-16T06:23:00Z</dcterms:created>
  <dcterms:modified xsi:type="dcterms:W3CDTF">2018-03-26T02:51:00Z</dcterms:modified>
</cp:coreProperties>
</file>